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lang w:val="en-US" w:eastAsia="zh-CN"/>
        </w:rPr>
        <w:t>2023年国家级新疆准东经济技术开发区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lang w:val="en-US" w:eastAsia="zh-CN"/>
        </w:rPr>
        <w:t>引进研究生公告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为进一步优化准东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开发区干部人才队伍结构，加大高层次人才引进力度，结合昌吉州“千名硕士进昌吉”引才政策的落实和“人才强准”战略实施，经研究，决定面向全国引进研究生。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现将有关事宜公告如下：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引进</w:t>
      </w:r>
      <w:r>
        <w:rPr>
          <w:rFonts w:hint="eastAsia" w:ascii="黑体" w:hAnsi="黑体" w:eastAsia="黑体" w:cs="黑体"/>
          <w:sz w:val="32"/>
          <w:szCs w:val="32"/>
        </w:rPr>
        <w:t>对象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eastAsia="zh-CN"/>
        </w:rPr>
        <w:t>具有普通高等院校硕士研究生及以上学历，并取得硕士及以上学位应、往届毕业生。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引进条件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（一）具有中华人民共和国国籍，拥护中国共产党的领导，品行端正，具有良好的职业道德，反对民族分裂和非法宗教活动，无违法违纪情况；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2B2B2B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val="en-US" w:eastAsia="zh-CN"/>
        </w:rPr>
        <w:t>（二）2023年应届毕业生须在2023年</w:t>
      </w:r>
      <w:r>
        <w:rPr>
          <w:rFonts w:hint="default" w:ascii="仿宋_GB2312" w:hAnsi="仿宋_GB2312" w:eastAsia="仿宋_GB2312" w:cs="仿宋_GB2312"/>
          <w:color w:val="2B2B2B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color w:val="2B2B2B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val="en-US" w:eastAsia="zh-CN"/>
        </w:rPr>
        <w:t>1日前取得学历学位证书，届时未取得学历学位的取消录用资格。其他人员须在2023年</w:t>
      </w:r>
      <w:r>
        <w:rPr>
          <w:rFonts w:hint="default" w:ascii="仿宋_GB2312" w:hAnsi="仿宋_GB2312" w:eastAsia="仿宋_GB2312" w:cs="仿宋_GB2312"/>
          <w:color w:val="2B2B2B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color w:val="2B2B2B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val="en-US" w:eastAsia="zh-CN"/>
        </w:rPr>
        <w:t>日前取得学历学位证书;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highlight w:val="none"/>
          <w:lang w:val="en-US" w:eastAsia="zh-CN"/>
        </w:rPr>
        <w:t>（三）硕士研究生年龄在</w:t>
      </w:r>
      <w:r>
        <w:rPr>
          <w:rFonts w:hint="default" w:ascii="仿宋_GB2312" w:hAnsi="仿宋_GB2312" w:eastAsia="仿宋_GB2312" w:cs="仿宋_GB2312"/>
          <w:color w:val="2B2B2B"/>
          <w:kern w:val="0"/>
          <w:sz w:val="32"/>
          <w:szCs w:val="32"/>
          <w:highlight w:val="none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highlight w:val="none"/>
          <w:lang w:val="en-US" w:eastAsia="zh-CN"/>
        </w:rPr>
        <w:t>周岁以下，即198</w:t>
      </w:r>
      <w:r>
        <w:rPr>
          <w:rFonts w:hint="default" w:ascii="仿宋_GB2312" w:hAnsi="仿宋_GB2312" w:eastAsia="仿宋_GB2312" w:cs="仿宋_GB2312"/>
          <w:color w:val="2B2B2B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color w:val="2B2B2B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highlight w:val="none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color w:val="2B2B2B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highlight w:val="none"/>
          <w:lang w:val="en-US" w:eastAsia="zh-CN"/>
        </w:rPr>
        <w:t>日以后出生;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）学生干部、学生党员、国家“双一流”建设高校（学科）毕业生优先；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）具有正常履行职责的身体条件；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2B2B2B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）符合引进职位要求的其他资格条件。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2B2B2B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下列人员不属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B2B2B"/>
          <w:spacing w:val="0"/>
          <w:sz w:val="32"/>
          <w:szCs w:val="32"/>
          <w:shd w:val="clear" w:color="auto" w:fill="FFFFFF"/>
          <w:lang w:eastAsia="zh-CN"/>
        </w:rPr>
        <w:t>应聘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范围：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-6"/>
          <w:sz w:val="32"/>
          <w:szCs w:val="32"/>
          <w:shd w:val="clear" w:color="auto" w:fill="FFFFFF"/>
        </w:rPr>
        <w:t>（一）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受过刑事处罚人员、受党纪政纪处分尚在处分期内人员、有违法违纪正在接受组织调查的人员;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）立案审查尚未作出结论的;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）曾被开除党籍、公职的;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-6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-6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-6"/>
          <w:sz w:val="32"/>
          <w:szCs w:val="32"/>
          <w:shd w:val="clear" w:color="auto" w:fill="FFFFFF"/>
        </w:rPr>
        <w:t>）在机关事业单位招考中有徇私舞弊、弄虚作假等行为的;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）法律法规规定不得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eastAsia="zh-CN"/>
        </w:rPr>
        <w:t>录用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  <w:lang w:eastAsia="zh-CN"/>
        </w:rPr>
        <w:t>其他情形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黑体" w:hAnsi="黑体" w:eastAsia="黑体" w:cs="黑体"/>
          <w:i w:val="0"/>
          <w:caps w:val="0"/>
          <w:color w:val="2B2B2B"/>
          <w:spacing w:val="0"/>
          <w:sz w:val="32"/>
          <w:szCs w:val="32"/>
          <w:shd w:val="clear" w:color="auto" w:fill="FFFFFF"/>
        </w:rPr>
        <w:t>、引进需求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96" w:firstLineChars="200"/>
        <w:jc w:val="both"/>
        <w:textAlignment w:val="auto"/>
        <w:rPr>
          <w:rFonts w:hint="eastAsia" w:ascii="仿宋_GB2312" w:hAnsi="仿宋_GB2312" w:eastAsia="仿宋_GB2312" w:cs="仿宋_GB2312"/>
          <w:spacing w:val="-2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-11"/>
          <w:sz w:val="32"/>
          <w:szCs w:val="32"/>
          <w:shd w:val="clear" w:color="auto" w:fill="FFFFFF"/>
          <w:lang w:eastAsia="zh-CN"/>
        </w:rPr>
        <w:t>本次计划引进研究生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-11"/>
          <w:sz w:val="32"/>
          <w:szCs w:val="32"/>
          <w:shd w:val="clear" w:color="auto" w:fill="FFFFFF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-11"/>
          <w:sz w:val="32"/>
          <w:szCs w:val="32"/>
          <w:highlight w:val="none"/>
          <w:shd w:val="clear" w:color="auto" w:fill="FFFFFF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-11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-11"/>
          <w:sz w:val="32"/>
          <w:szCs w:val="32"/>
          <w:shd w:val="clear" w:color="auto" w:fill="FFFFFF"/>
        </w:rPr>
        <w:t>具体岗位需求和条件详见《</w:t>
      </w:r>
      <w:r>
        <w:rPr>
          <w:rFonts w:hint="eastAsia" w:ascii="仿宋_GB2312" w:hAnsi="仿宋_GB2312" w:eastAsia="仿宋_GB2312" w:cs="仿宋_GB2312"/>
          <w:color w:val="2B2B2B"/>
          <w:spacing w:val="-11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2B2B2B"/>
          <w:spacing w:val="-11"/>
          <w:sz w:val="32"/>
          <w:szCs w:val="32"/>
        </w:rPr>
        <w:instrText xml:space="preserve"> HYPERLINK "http://www.cj.gov.cn/wcm.files/upload/CMScj/202004/20200405104421422.xls" </w:instrText>
      </w:r>
      <w:r>
        <w:rPr>
          <w:rFonts w:hint="eastAsia" w:ascii="仿宋_GB2312" w:hAnsi="仿宋_GB2312" w:eastAsia="仿宋_GB2312" w:cs="仿宋_GB2312"/>
          <w:color w:val="2B2B2B"/>
          <w:spacing w:val="-11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2B2B2B"/>
          <w:spacing w:val="-11"/>
          <w:sz w:val="32"/>
          <w:szCs w:val="32"/>
          <w:lang w:eastAsia="zh-CN"/>
        </w:rPr>
        <w:t>2023年国家级新疆准东经济技术开发区研究生引进</w:t>
      </w:r>
      <w:r>
        <w:rPr>
          <w:rFonts w:hint="eastAsia" w:ascii="仿宋_GB2312" w:hAnsi="仿宋_GB2312" w:eastAsia="仿宋_GB2312" w:cs="仿宋_GB2312"/>
          <w:color w:val="2B2B2B"/>
          <w:spacing w:val="-11"/>
          <w:sz w:val="32"/>
          <w:szCs w:val="32"/>
        </w:rPr>
        <w:t>职位表</w:t>
      </w:r>
      <w:r>
        <w:rPr>
          <w:rFonts w:hint="eastAsia" w:ascii="仿宋_GB2312" w:hAnsi="仿宋_GB2312" w:eastAsia="仿宋_GB2312" w:cs="仿宋_GB2312"/>
          <w:color w:val="2B2B2B"/>
          <w:spacing w:val="-11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2B2B2B"/>
          <w:spacing w:val="-11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-11"/>
          <w:sz w:val="32"/>
          <w:szCs w:val="32"/>
          <w:shd w:val="clear" w:color="auto" w:fill="FFFFFF"/>
        </w:rPr>
        <w:t>见附件1）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-11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、引进程序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、考察、体检、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公示、录用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报名人员自行下载并填写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《2023年国家级新疆准东经济技术开发区研究生引进报名表》《2023年国家级新疆准东经济技术开发区研究生引进登记表》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需将</w:t>
      </w:r>
      <w:r>
        <w:rPr>
          <w:rFonts w:hint="eastAsia" w:ascii="仿宋_GB2312" w:hAnsi="仿宋_GB2312" w:eastAsia="仿宋_GB2312" w:cs="仿宋_GB2312"/>
          <w:sz w:val="32"/>
          <w:szCs w:val="32"/>
        </w:rPr>
        <w:t>《报名表》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和《登记表》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电子版和毕业证、学位证、身份证的扫描件或照片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按顺序整理汇总发送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指定邮箱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：zdkfqrcb@163.com，邮件主题及压缩包名称以“毕业学校+姓名+报考部门+联系方式”的形式命名。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资格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审查及面试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准东开发区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人员报名材料进行资格审查，通过资格审查的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准东开发区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以电话或短信通知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相关事宜。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人员在招聘期间应保持通讯畅通，联系方式变更后，应主动告知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准东开发区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。因无法与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人员取得联系所造成的一切损失由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人员本人承担。资格审查贯穿引才工作全过程，在任一环节发现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人员不符合应聘条件或弄虚作假的，均取消其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人员责任自负。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准东开发区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会同用人单位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与资格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合格人员采取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线上面试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的形式进行择优选拔，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具体时间和相</w:t>
      </w:r>
      <w:r>
        <w:rPr>
          <w:rFonts w:hint="eastAsia" w:ascii="仿宋_GB2312" w:hAnsi="仿宋_GB2312" w:eastAsia="仿宋_GB2312" w:cs="仿宋_GB2312"/>
          <w:sz w:val="32"/>
          <w:szCs w:val="32"/>
        </w:rPr>
        <w:t>关要求以资格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审查后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的通知为准。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（三）考察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用人单位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通过函件等方式，向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人员户籍所在地公安派出所、居民委员会、毕业院校学生管理部门或参加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前所在单位征询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人员的政治表现、思想品质以及遵纪守法等情况。考察合格的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予以录用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（四）体检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按照《自治区事业单位面向社会公开招聘工作人员体检通用标准（试行）》，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准东开发区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组织体检人员在二级甲等及以上综合医院进行体检。体检不合格者，取消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（五）公示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200" w:right="0" w:rightChars="0" w:firstLine="320" w:firstLineChars="1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对体检合格的人员进行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个工作日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的公示。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（六）录用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人员公示结果无异议后，用人单位与拟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人员签订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劳动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、引才政策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（一）引进研究生采取考核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方式招聘，通过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即可录用。入职后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用到综合业务岗，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试用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期满考核合格后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可参加开发区岗位竞聘，竞聘上岗后实行岗位管理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（二）综合业务岗期间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年薪酬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左右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（基本工资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+绩效薪酬+年终奖金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，缴纳五险一金，竞聘上岗后享受所聘任岗位待遇；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）引进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具备博士研究生学历和学位的，采取“一事一议”的方式引进；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免费</w:t>
      </w:r>
      <w:r>
        <w:rPr>
          <w:rFonts w:hint="eastAsia" w:ascii="仿宋_GB2312" w:hAnsi="仿宋_GB2312" w:eastAsia="仿宋_GB2312" w:cs="仿宋_GB2312"/>
          <w:sz w:val="32"/>
          <w:szCs w:val="32"/>
        </w:rPr>
        <w:t>为引进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提供人才公寓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享受餐饮中心低价优质工作餐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，同时按照自治区政策可享受探亲假；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）根据配偶实际情况，推荐在准东开发区就业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子女为学龄前儿童的，免费入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园；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（六）对于准东开发区急需紧缺、特别优秀的引进人才，可根据准东开发区“招才引智”政策参与推选。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七、纪律要求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报名人员违反规定的，视情节轻重，取消引进资格；对徇私舞弊者，按有关规定处理，已被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的，解除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劳动</w:t>
      </w:r>
      <w:r>
        <w:rPr>
          <w:rFonts w:hint="eastAsia" w:ascii="仿宋_GB2312" w:hAnsi="仿宋_GB2312" w:eastAsia="仿宋_GB2312" w:cs="仿宋_GB2312"/>
          <w:sz w:val="32"/>
          <w:szCs w:val="32"/>
        </w:rPr>
        <w:t>关系。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、信息查询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（一）本《公告》确定的相关事宜，因特殊情况发生变化的，另行通知。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instrText xml:space="preserve"> HYPERLINK "http://www.cj.gov.cn/wcm.files/upload/CMScj/202004/20200405104421422.xls" </w:instrTex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eastAsia="zh-CN"/>
        </w:rPr>
        <w:t>国家级新疆准东经济技术开发区研究生引进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职位表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》《2023年国家级新疆准东经济技术开发区研究生引进报名表》《2023年国家级新疆准东经济技术开发区研究生引进登记表》</w:t>
      </w:r>
      <w:r>
        <w:rPr>
          <w:rFonts w:hint="eastAsia" w:ascii="仿宋_GB2312" w:hAnsi="仿宋_GB2312" w:eastAsia="仿宋_GB2312" w:cs="仿宋_GB2312"/>
          <w:sz w:val="32"/>
          <w:szCs w:val="32"/>
        </w:rPr>
        <w:t>可在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准东开发区官网（</w:t>
      </w:r>
      <w:r>
        <w:rPr>
          <w:rFonts w:hint="eastAsia" w:ascii="仿宋_GB2312" w:hAnsi="仿宋_GB2312" w:eastAsia="仿宋_GB2312" w:cs="仿宋_GB2312"/>
          <w:sz w:val="32"/>
          <w:szCs w:val="32"/>
        </w:rPr>
        <w:t>http://zd.cj.cn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或通过关注“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准东开发区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零距离”公众号下载。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、咨询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及监督</w:t>
      </w:r>
      <w:r>
        <w:rPr>
          <w:rFonts w:hint="eastAsia" w:ascii="黑体" w:hAnsi="黑体" w:eastAsia="黑体" w:cs="黑体"/>
          <w:sz w:val="32"/>
          <w:szCs w:val="32"/>
        </w:rPr>
        <w:t>电话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2B2B2B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eastAsia="zh-CN"/>
        </w:rPr>
        <w:t>咨询电话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:0994-6738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t>262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邮箱号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zdkfqrcb@163.com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2B2B2B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eastAsia="zh-CN"/>
        </w:rPr>
        <w:t>监督举报电话：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t>0994-6738161、0994-6738185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918" w:leftChars="304" w:right="0" w:hanging="1280" w:hangingChars="40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instrText xml:space="preserve"> HYPERLINK "http://www.cj.gov.cn/wcm.files/upload/CMScj/202004/20200405104421422.xls" </w:instrTex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t>2023年国家级新疆准东经济技术开发区研究生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915" w:leftChars="912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t>引进职位表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fldChar w:fldCharType="end"/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1600" w:firstLineChars="50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instrText xml:space="preserve"> HYPERLINK "http://www.cj.gov.cn/wcm.files/upload/CMScj/202004/20200405104402110.xlsx" </w:instrTex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t>2023年国家级新疆准东经济技术开发区研究生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t>引进报名表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fldChar w:fldCharType="end"/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1600" w:firstLineChars="50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instrText xml:space="preserve"> HYPERLINK "http://www.cj.gov.cn/wcm.files/upload/CMScj/202004/20200405104402110.xlsx" </w:instrTex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t>2023年国家级新疆准东经济技术开发区研究生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t>引进登记表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fldChar w:fldCharType="end"/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color w:val="2B2B2B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eastAsia="zh-CN"/>
        </w:rPr>
        <w:t>新疆准东经济技术开发区人力资源和社会保障局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default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highlight w:val="none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highlight w:val="none"/>
        </w:rPr>
        <w:t>年</w:t>
      </w:r>
      <w:r>
        <w:rPr>
          <w:rFonts w:hint="default" w:ascii="仿宋_GB2312" w:hAnsi="仿宋_GB2312" w:eastAsia="仿宋_GB2312" w:cs="仿宋_GB2312"/>
          <w:color w:val="2B2B2B"/>
          <w:sz w:val="32"/>
          <w:szCs w:val="32"/>
          <w:highlight w:val="none"/>
          <w:lang w:val="en-US"/>
        </w:rPr>
        <w:t>9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highlight w:val="none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2B2B2B"/>
          <w:sz w:val="32"/>
          <w:szCs w:val="32"/>
          <w:highlight w:val="none"/>
          <w:lang w:val="en-US" w:eastAsia="zh-CN"/>
        </w:rPr>
        <w:t>日</w:t>
      </w:r>
    </w:p>
    <w:sectPr>
      <w:footerReference r:id="rId3" w:type="default"/>
      <w:pgSz w:w="11906" w:h="16838"/>
      <w:pgMar w:top="2098" w:right="1474" w:bottom="1984" w:left="1587" w:header="851" w:footer="1474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pStyle w:val="4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MGUwYTQ1MmI1ZmQwZTRiMGJlNTlmMjYxOGUwNmIifQ=="/>
  </w:docVars>
  <w:rsids>
    <w:rsidRoot w:val="00000000"/>
    <w:rsid w:val="0C1A45AB"/>
    <w:rsid w:val="13A445CA"/>
    <w:rsid w:val="7BF2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Plain Text"/>
    <w:basedOn w:val="1"/>
    <w:next w:val="4"/>
    <w:qFormat/>
    <w:uiPriority w:val="0"/>
    <w:rPr>
      <w:rFonts w:ascii="宋体" w:hAnsi="Courier New" w:cs="Courier New"/>
      <w:szCs w:val="21"/>
    </w:rPr>
  </w:style>
  <w:style w:type="paragraph" w:styleId="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2B2B2B"/>
      <w:kern w:val="0"/>
      <w:sz w:val="24"/>
      <w:lang w:val="en-US" w:eastAsia="zh-CN"/>
    </w:rPr>
  </w:style>
  <w:style w:type="paragraph" w:styleId="8">
    <w:name w:val="Body Text First Indent 2"/>
    <w:basedOn w:val="2"/>
    <w:next w:val="3"/>
    <w:qFormat/>
    <w:uiPriority w:val="0"/>
    <w:pPr>
      <w:ind w:firstLine="420" w:firstLineChars="200"/>
    </w:pPr>
    <w:rPr>
      <w:rFonts w:ascii="Times New Roman" w:hAnsi="Times New Roman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000000"/>
      <w:u w:val="singl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000000"/>
      <w:u w:val="single"/>
    </w:rPr>
  </w:style>
  <w:style w:type="character" w:styleId="18">
    <w:name w:val="HTML Code"/>
    <w:basedOn w:val="10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9">
    <w:name w:val="HTML Cite"/>
    <w:basedOn w:val="10"/>
    <w:qFormat/>
    <w:uiPriority w:val="0"/>
  </w:style>
  <w:style w:type="character" w:styleId="20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1">
    <w:name w:val="HTML Sample"/>
    <w:basedOn w:val="10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2">
    <w:name w:val="hover5"/>
    <w:basedOn w:val="10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1897</Words>
  <Characters>2031</Characters>
  <Paragraphs>67</Paragraphs>
  <TotalTime>24</TotalTime>
  <ScaleCrop>false</ScaleCrop>
  <LinksUpToDate>false</LinksUpToDate>
  <CharactersWithSpaces>2052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2020-04-10T05:05:00Z</dcterms:created>
  <dc:creator>admin</dc:creator>
  <cp:lastModifiedBy>Lenovo</cp:lastModifiedBy>
  <cp:lastPrinted>2023-07-25T10:11:00Z</cp:lastPrinted>
  <dcterms:modified xsi:type="dcterms:W3CDTF">2023-09-04T02:51:56Z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77F4241D63F2466099B7903A976CB7BB</vt:lpwstr>
  </property>
</Properties>
</file>